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298" w:rsidRDefault="00451298">
      <w:pPr>
        <w:jc w:val="center"/>
        <w:rPr>
          <w:sz w:val="28"/>
        </w:rPr>
      </w:pPr>
    </w:p>
    <w:p w:rsidR="00451298" w:rsidRDefault="00451298">
      <w:pPr>
        <w:jc w:val="center"/>
        <w:rPr>
          <w:sz w:val="28"/>
        </w:rPr>
      </w:pPr>
    </w:p>
    <w:p w:rsidR="00451298" w:rsidRDefault="00281343" w:rsidP="00D96EF3">
      <w:pPr>
        <w:jc w:val="center"/>
        <w:rPr>
          <w:b/>
          <w:sz w:val="28"/>
        </w:rPr>
      </w:pPr>
      <w:r>
        <w:rPr>
          <w:b/>
          <w:noProof/>
          <w:sz w:val="28"/>
          <w:lang w:val="es-MX" w:eastAsia="es-MX"/>
        </w:rPr>
        <w:drawing>
          <wp:inline distT="0" distB="0" distL="0" distR="0">
            <wp:extent cx="1476375" cy="1285875"/>
            <wp:effectExtent l="0" t="0" r="9525" b="9525"/>
            <wp:docPr id="1" name="Imagen 1" descr="Linea Logo Cropp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inea Logo Cropped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50B63">
        <w:rPr>
          <w:b/>
          <w:sz w:val="28"/>
        </w:rPr>
        <w:t>TARJETA TWIC PUERTO PANAMA CITY</w:t>
      </w:r>
    </w:p>
    <w:p w:rsidR="00451298" w:rsidRDefault="00451298">
      <w:pPr>
        <w:rPr>
          <w:sz w:val="28"/>
        </w:rPr>
      </w:pPr>
    </w:p>
    <w:p w:rsidR="00451298" w:rsidRDefault="00451298">
      <w:pPr>
        <w:rPr>
          <w:sz w:val="28"/>
        </w:rPr>
      </w:pPr>
    </w:p>
    <w:p w:rsidR="00451298" w:rsidRDefault="00451298">
      <w:pPr>
        <w:rPr>
          <w:sz w:val="28"/>
        </w:rPr>
      </w:pPr>
    </w:p>
    <w:p w:rsidR="00451298" w:rsidRDefault="00451298" w:rsidP="00050B63">
      <w:pPr>
        <w:ind w:left="720"/>
        <w:rPr>
          <w:b/>
          <w:sz w:val="28"/>
        </w:rPr>
      </w:pPr>
    </w:p>
    <w:p w:rsidR="00451298" w:rsidRDefault="00451298">
      <w:pPr>
        <w:ind w:left="360"/>
      </w:pPr>
    </w:p>
    <w:p w:rsidR="00451298" w:rsidRDefault="00050B63" w:rsidP="00050B63">
      <w:pPr>
        <w:pStyle w:val="Prrafodelista"/>
        <w:numPr>
          <w:ilvl w:val="0"/>
          <w:numId w:val="6"/>
        </w:numPr>
        <w:rPr>
          <w:lang w:val="es-MX"/>
        </w:rPr>
      </w:pPr>
      <w:r w:rsidRPr="00050B63">
        <w:rPr>
          <w:lang w:val="es-MX"/>
        </w:rPr>
        <w:t>TWIC es</w:t>
      </w:r>
      <w:r w:rsidR="00DB39EC">
        <w:rPr>
          <w:lang w:val="es-MX"/>
        </w:rPr>
        <w:t xml:space="preserve"> una credencial de identificació</w:t>
      </w:r>
      <w:r w:rsidRPr="00050B63">
        <w:rPr>
          <w:lang w:val="es-MX"/>
        </w:rPr>
        <w:t xml:space="preserve">n </w:t>
      </w:r>
      <w:r>
        <w:rPr>
          <w:lang w:val="es-MX"/>
        </w:rPr>
        <w:t xml:space="preserve">para transportación. Tu TWIC es </w:t>
      </w:r>
      <w:r w:rsidR="00DB39EC">
        <w:rPr>
          <w:lang w:val="es-MX"/>
        </w:rPr>
        <w:t>una credencial de identificació</w:t>
      </w:r>
      <w:r>
        <w:rPr>
          <w:lang w:val="es-MX"/>
        </w:rPr>
        <w:t xml:space="preserve">n que lleva tus huellas digitales. Tu credencial TWIC tiene dos funciones, como identificación en áreas seguras </w:t>
      </w:r>
      <w:proofErr w:type="spellStart"/>
      <w:r>
        <w:rPr>
          <w:lang w:val="es-MX"/>
        </w:rPr>
        <w:t>asi</w:t>
      </w:r>
      <w:proofErr w:type="spellEnd"/>
      <w:r>
        <w:rPr>
          <w:lang w:val="es-MX"/>
        </w:rPr>
        <w:t xml:space="preserve"> como indicador para </w:t>
      </w:r>
      <w:proofErr w:type="spellStart"/>
      <w:r>
        <w:rPr>
          <w:lang w:val="es-MX"/>
        </w:rPr>
        <w:t>accesar</w:t>
      </w:r>
      <w:proofErr w:type="spellEnd"/>
      <w:r>
        <w:rPr>
          <w:lang w:val="es-MX"/>
        </w:rPr>
        <w:t xml:space="preserve"> áreas de seguridad. La tarjeta TWIC </w:t>
      </w:r>
      <w:proofErr w:type="spellStart"/>
      <w:r>
        <w:rPr>
          <w:lang w:val="es-MX"/>
        </w:rPr>
        <w:t>is</w:t>
      </w:r>
      <w:proofErr w:type="spellEnd"/>
      <w:r>
        <w:rPr>
          <w:lang w:val="es-MX"/>
        </w:rPr>
        <w:t xml:space="preserve"> valida por 5 años. La seguridad de la tarjeta TWIC es </w:t>
      </w:r>
      <w:r w:rsidR="0026715D">
        <w:rPr>
          <w:lang w:val="es-MX"/>
        </w:rPr>
        <w:t>supervisada</w:t>
      </w:r>
      <w:r w:rsidR="00516864">
        <w:rPr>
          <w:lang w:val="es-MX"/>
        </w:rPr>
        <w:t xml:space="preserve"> por el Departamen</w:t>
      </w:r>
      <w:r w:rsidR="00DB39EC">
        <w:rPr>
          <w:lang w:val="es-MX"/>
        </w:rPr>
        <w:t>to de Seguridad de Transportació</w:t>
      </w:r>
      <w:r w:rsidR="00516864">
        <w:rPr>
          <w:lang w:val="es-MX"/>
        </w:rPr>
        <w:t xml:space="preserve">n y el Departamento de </w:t>
      </w:r>
      <w:r w:rsidR="00F81DB9">
        <w:rPr>
          <w:lang w:val="es-MX"/>
        </w:rPr>
        <w:t>Seguridad Nacional</w:t>
      </w:r>
      <w:r w:rsidR="005F03F5">
        <w:rPr>
          <w:lang w:val="es-MX"/>
        </w:rPr>
        <w:t>.</w:t>
      </w:r>
    </w:p>
    <w:p w:rsidR="005F03F5" w:rsidRPr="003E54A4" w:rsidRDefault="003E54A4" w:rsidP="005F03F5">
      <w:pPr>
        <w:ind w:left="1140"/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>Historia</w:t>
      </w:r>
    </w:p>
    <w:p w:rsidR="005F03F5" w:rsidRPr="00F81DB9" w:rsidRDefault="005F03F5" w:rsidP="00F81DB9">
      <w:pPr>
        <w:pStyle w:val="Prrafodelista"/>
        <w:numPr>
          <w:ilvl w:val="0"/>
          <w:numId w:val="6"/>
        </w:numPr>
        <w:rPr>
          <w:lang w:val="es-MX"/>
        </w:rPr>
      </w:pPr>
      <w:r>
        <w:rPr>
          <w:lang w:val="es-MX"/>
        </w:rPr>
        <w:t>La</w:t>
      </w:r>
      <w:r w:rsidR="00F81DB9">
        <w:rPr>
          <w:lang w:val="es-MX"/>
        </w:rPr>
        <w:t>s</w:t>
      </w:r>
      <w:r>
        <w:rPr>
          <w:lang w:val="es-MX"/>
        </w:rPr>
        <w:t xml:space="preserve"> tarjeta</w:t>
      </w:r>
      <w:r w:rsidR="00F81DB9">
        <w:rPr>
          <w:lang w:val="es-MX"/>
        </w:rPr>
        <w:t>s</w:t>
      </w:r>
      <w:r>
        <w:rPr>
          <w:lang w:val="es-MX"/>
        </w:rPr>
        <w:t xml:space="preserve"> TWIC fue</w:t>
      </w:r>
      <w:r w:rsidR="00F81DB9">
        <w:rPr>
          <w:lang w:val="es-MX"/>
        </w:rPr>
        <w:t>ron hechas obligatorias para ciertos individuo</w:t>
      </w:r>
      <w:r>
        <w:rPr>
          <w:lang w:val="es-MX"/>
        </w:rPr>
        <w:t xml:space="preserve">s después de pasar el Acto de Seguridad </w:t>
      </w:r>
      <w:proofErr w:type="spellStart"/>
      <w:r>
        <w:rPr>
          <w:lang w:val="es-MX"/>
        </w:rPr>
        <w:t>Maritima</w:t>
      </w:r>
      <w:proofErr w:type="spellEnd"/>
      <w:r>
        <w:rPr>
          <w:lang w:val="es-MX"/>
        </w:rPr>
        <w:t xml:space="preserve"> en e</w:t>
      </w:r>
      <w:r w:rsidR="00DB39EC">
        <w:rPr>
          <w:lang w:val="es-MX"/>
        </w:rPr>
        <w:t xml:space="preserve">l 2002. El Acto de </w:t>
      </w:r>
      <w:r w:rsidR="00F81DB9">
        <w:rPr>
          <w:lang w:val="es-MX"/>
        </w:rPr>
        <w:t xml:space="preserve">Seguridad en la </w:t>
      </w:r>
      <w:r w:rsidR="00DB39EC">
        <w:rPr>
          <w:lang w:val="es-MX"/>
        </w:rPr>
        <w:t>Transportació</w:t>
      </w:r>
      <w:r>
        <w:rPr>
          <w:lang w:val="es-MX"/>
        </w:rPr>
        <w:t xml:space="preserve">n </w:t>
      </w:r>
      <w:proofErr w:type="spellStart"/>
      <w:r>
        <w:rPr>
          <w:lang w:val="es-MX"/>
        </w:rPr>
        <w:t>Maritima</w:t>
      </w:r>
      <w:proofErr w:type="spellEnd"/>
      <w:r>
        <w:rPr>
          <w:lang w:val="es-MX"/>
        </w:rPr>
        <w:t xml:space="preserve"> </w:t>
      </w:r>
      <w:r w:rsidR="00F208A1">
        <w:rPr>
          <w:lang w:val="es-MX"/>
        </w:rPr>
        <w:t>paso para incrementar la s</w:t>
      </w:r>
      <w:r w:rsidR="00F81DB9">
        <w:rPr>
          <w:lang w:val="es-MX"/>
        </w:rPr>
        <w:t>eguridad de puertos en Estad</w:t>
      </w:r>
      <w:r w:rsidR="00F208A1" w:rsidRPr="00F81DB9">
        <w:rPr>
          <w:lang w:val="es-MX"/>
        </w:rPr>
        <w:t xml:space="preserve">os </w:t>
      </w:r>
      <w:proofErr w:type="spellStart"/>
      <w:r w:rsidR="00F208A1" w:rsidRPr="00F81DB9">
        <w:rPr>
          <w:lang w:val="es-MX"/>
        </w:rPr>
        <w:t>Unidos.</w:t>
      </w:r>
      <w:r w:rsidR="00F81DB9">
        <w:rPr>
          <w:lang w:val="es-MX"/>
        </w:rPr>
        <w:t>La</w:t>
      </w:r>
      <w:proofErr w:type="spellEnd"/>
      <w:r w:rsidR="00F81DB9">
        <w:rPr>
          <w:lang w:val="es-MX"/>
        </w:rPr>
        <w:t xml:space="preserve"> iniciativa se hizo ley en noviembre del 2002.</w:t>
      </w:r>
    </w:p>
    <w:p w:rsidR="00F208A1" w:rsidRPr="003E54A4" w:rsidRDefault="00D27E99" w:rsidP="00F208A1">
      <w:pPr>
        <w:ind w:left="1140"/>
        <w:rPr>
          <w:sz w:val="28"/>
          <w:szCs w:val="28"/>
          <w:lang w:val="es-MX"/>
        </w:rPr>
      </w:pPr>
      <w:r w:rsidRPr="003E54A4">
        <w:rPr>
          <w:sz w:val="28"/>
          <w:szCs w:val="28"/>
          <w:lang w:val="es-MX"/>
        </w:rPr>
        <w:t>Propósito</w:t>
      </w:r>
    </w:p>
    <w:p w:rsidR="00296A6C" w:rsidRDefault="00D27E99" w:rsidP="00296A6C">
      <w:pPr>
        <w:pStyle w:val="Prrafodelista"/>
        <w:numPr>
          <w:ilvl w:val="0"/>
          <w:numId w:val="6"/>
        </w:numPr>
        <w:rPr>
          <w:lang w:val="es-MX"/>
        </w:rPr>
      </w:pPr>
      <w:r>
        <w:rPr>
          <w:lang w:val="es-MX"/>
        </w:rPr>
        <w:t>El propósito</w:t>
      </w:r>
      <w:r w:rsidR="00296A6C">
        <w:rPr>
          <w:lang w:val="es-MX"/>
        </w:rPr>
        <w:t xml:space="preserve"> principal de la</w:t>
      </w:r>
      <w:r w:rsidR="00DB39EC">
        <w:rPr>
          <w:lang w:val="es-MX"/>
        </w:rPr>
        <w:t xml:space="preserve"> tarjeta TWIC es la identifica</w:t>
      </w:r>
      <w:r>
        <w:rPr>
          <w:lang w:val="es-MX"/>
        </w:rPr>
        <w:t>c</w:t>
      </w:r>
      <w:r w:rsidR="00DB39EC">
        <w:rPr>
          <w:lang w:val="es-MX"/>
        </w:rPr>
        <w:t>ió</w:t>
      </w:r>
      <w:r w:rsidR="00296A6C">
        <w:rPr>
          <w:lang w:val="es-MX"/>
        </w:rPr>
        <w:t xml:space="preserve">n </w:t>
      </w:r>
      <w:r>
        <w:rPr>
          <w:lang w:val="es-MX"/>
        </w:rPr>
        <w:t xml:space="preserve">de quienes las portan a los oficiales, tales </w:t>
      </w:r>
      <w:r w:rsidR="00296A6C">
        <w:rPr>
          <w:lang w:val="es-MX"/>
        </w:rPr>
        <w:t xml:space="preserve">como </w:t>
      </w:r>
      <w:r>
        <w:rPr>
          <w:lang w:val="es-MX"/>
        </w:rPr>
        <w:t xml:space="preserve">los </w:t>
      </w:r>
      <w:r w:rsidR="00296A6C">
        <w:rPr>
          <w:lang w:val="es-MX"/>
        </w:rPr>
        <w:t>miembro</w:t>
      </w:r>
      <w:r>
        <w:rPr>
          <w:lang w:val="es-MX"/>
        </w:rPr>
        <w:t>s</w:t>
      </w:r>
      <w:r w:rsidR="00296A6C">
        <w:rPr>
          <w:lang w:val="es-MX"/>
        </w:rPr>
        <w:t xml:space="preserve"> de la Gua</w:t>
      </w:r>
      <w:r>
        <w:rPr>
          <w:lang w:val="es-MX"/>
        </w:rPr>
        <w:t>rdia Costera. Las tarjetas ofre</w:t>
      </w:r>
      <w:r w:rsidR="00296A6C">
        <w:rPr>
          <w:lang w:val="es-MX"/>
        </w:rPr>
        <w:t xml:space="preserve">cen </w:t>
      </w:r>
      <w:r>
        <w:rPr>
          <w:lang w:val="es-MX"/>
        </w:rPr>
        <w:t>tanto identificación visual como</w:t>
      </w:r>
      <w:r w:rsidR="00296A6C">
        <w:rPr>
          <w:lang w:val="es-MX"/>
        </w:rPr>
        <w:t xml:space="preserve"> identificación biométrica, en forma de huellas dactilares. La tarjeta TW</w:t>
      </w:r>
      <w:r>
        <w:rPr>
          <w:lang w:val="es-MX"/>
        </w:rPr>
        <w:t xml:space="preserve">IC se puede usar también como </w:t>
      </w:r>
      <w:r w:rsidR="00296A6C">
        <w:rPr>
          <w:lang w:val="es-MX"/>
        </w:rPr>
        <w:t>ll</w:t>
      </w:r>
      <w:r>
        <w:rPr>
          <w:lang w:val="es-MX"/>
        </w:rPr>
        <w:t>ave</w:t>
      </w:r>
      <w:r w:rsidR="00296A6C">
        <w:rPr>
          <w:lang w:val="es-MX"/>
        </w:rPr>
        <w:t xml:space="preserve"> electrónica.</w:t>
      </w:r>
    </w:p>
    <w:p w:rsidR="004A5E52" w:rsidRPr="003E54A4" w:rsidRDefault="001D1C6A" w:rsidP="004A5E52">
      <w:pPr>
        <w:ind w:left="1140"/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>Quién necesita u</w:t>
      </w:r>
      <w:r w:rsidR="004A5E52" w:rsidRPr="003E54A4">
        <w:rPr>
          <w:sz w:val="28"/>
          <w:szCs w:val="28"/>
          <w:lang w:val="es-MX"/>
        </w:rPr>
        <w:t>na</w:t>
      </w:r>
    </w:p>
    <w:p w:rsidR="004A5E52" w:rsidRDefault="00A032EC" w:rsidP="004A5E52">
      <w:pPr>
        <w:pStyle w:val="Prrafodelista"/>
        <w:numPr>
          <w:ilvl w:val="0"/>
          <w:numId w:val="6"/>
        </w:numPr>
        <w:rPr>
          <w:lang w:val="es-MX"/>
        </w:rPr>
      </w:pPr>
      <w:r>
        <w:rPr>
          <w:lang w:val="es-MX"/>
        </w:rPr>
        <w:t xml:space="preserve">Usted será informado por su empresa </w:t>
      </w:r>
      <w:r w:rsidR="001D1C6A">
        <w:rPr>
          <w:lang w:val="es-MX"/>
        </w:rPr>
        <w:t xml:space="preserve">actual </w:t>
      </w:r>
      <w:r>
        <w:rPr>
          <w:lang w:val="es-MX"/>
        </w:rPr>
        <w:t>o futura si necesita una tarjeta TWIC. Pero si usted es marinero o trabajador en el algún área del puerto, probablemente necesite una.</w:t>
      </w:r>
      <w:r w:rsidR="00621B77">
        <w:rPr>
          <w:lang w:val="es-MX"/>
        </w:rPr>
        <w:t xml:space="preserve"> </w:t>
      </w:r>
      <w:r w:rsidR="001D1C6A">
        <w:rPr>
          <w:lang w:val="es-MX"/>
        </w:rPr>
        <w:t xml:space="preserve">Si usted es un transportista o un trabajador </w:t>
      </w:r>
      <w:proofErr w:type="spellStart"/>
      <w:r w:rsidR="001E47E9">
        <w:rPr>
          <w:lang w:val="es-MX"/>
        </w:rPr>
        <w:t>costero</w:t>
      </w:r>
      <w:proofErr w:type="gramStart"/>
      <w:r w:rsidR="001E47E9">
        <w:rPr>
          <w:lang w:val="es-MX"/>
        </w:rPr>
        <w:t>,</w:t>
      </w:r>
      <w:r w:rsidR="001D1C6A">
        <w:rPr>
          <w:lang w:val="es-MX"/>
        </w:rPr>
        <w:t>tal</w:t>
      </w:r>
      <w:proofErr w:type="spellEnd"/>
      <w:proofErr w:type="gramEnd"/>
      <w:r w:rsidR="001D1C6A">
        <w:rPr>
          <w:lang w:val="es-MX"/>
        </w:rPr>
        <w:t xml:space="preserve"> vez necesita una.</w:t>
      </w:r>
      <w:r w:rsidR="001E47E9">
        <w:rPr>
          <w:lang w:val="es-MX"/>
        </w:rPr>
        <w:t xml:space="preserve"> </w:t>
      </w:r>
      <w:r w:rsidR="00621B77">
        <w:rPr>
          <w:lang w:val="es-MX"/>
        </w:rPr>
        <w:t xml:space="preserve">La necesidad de una tarjeta TWIC </w:t>
      </w:r>
      <w:r w:rsidR="001E47E9">
        <w:rPr>
          <w:lang w:val="es-MX"/>
        </w:rPr>
        <w:t>será determinada por los específicos de su trabajo.</w:t>
      </w:r>
    </w:p>
    <w:p w:rsidR="00D415DE" w:rsidRPr="003E54A4" w:rsidRDefault="00AC38B9" w:rsidP="00D415DE">
      <w:pPr>
        <w:ind w:left="1140"/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>Requisitos</w:t>
      </w:r>
      <w:r w:rsidR="001E47E9">
        <w:rPr>
          <w:sz w:val="28"/>
          <w:szCs w:val="28"/>
          <w:lang w:val="es-MX"/>
        </w:rPr>
        <w:t xml:space="preserve"> e</w:t>
      </w:r>
      <w:r w:rsidR="00D415DE" w:rsidRPr="003E54A4">
        <w:rPr>
          <w:sz w:val="28"/>
          <w:szCs w:val="28"/>
          <w:lang w:val="es-MX"/>
        </w:rPr>
        <w:t>legibles</w:t>
      </w:r>
    </w:p>
    <w:p w:rsidR="00D415DE" w:rsidRDefault="00D415DE" w:rsidP="00EB6E41">
      <w:pPr>
        <w:pStyle w:val="Prrafodelista"/>
        <w:numPr>
          <w:ilvl w:val="0"/>
          <w:numId w:val="6"/>
        </w:numPr>
        <w:rPr>
          <w:lang w:val="es-MX"/>
        </w:rPr>
      </w:pPr>
      <w:r>
        <w:rPr>
          <w:lang w:val="es-MX"/>
        </w:rPr>
        <w:t xml:space="preserve">Para ser elegibles a la tarjeta, usted debe de ser </w:t>
      </w:r>
      <w:r w:rsidR="00AC38B9">
        <w:rPr>
          <w:lang w:val="es-MX"/>
        </w:rPr>
        <w:t xml:space="preserve">ya sea </w:t>
      </w:r>
      <w:r>
        <w:rPr>
          <w:lang w:val="es-MX"/>
        </w:rPr>
        <w:t xml:space="preserve">ciudadano </w:t>
      </w:r>
      <w:r w:rsidR="00AC38B9">
        <w:rPr>
          <w:lang w:val="es-MX"/>
        </w:rPr>
        <w:t xml:space="preserve">americano </w:t>
      </w:r>
      <w:r>
        <w:rPr>
          <w:lang w:val="es-MX"/>
        </w:rPr>
        <w:t>o</w:t>
      </w:r>
      <w:r w:rsidR="00AC38B9">
        <w:rPr>
          <w:lang w:val="es-MX"/>
        </w:rPr>
        <w:t xml:space="preserve"> tener ciertas categorías migratorias,</w:t>
      </w:r>
      <w:r>
        <w:rPr>
          <w:lang w:val="es-MX"/>
        </w:rPr>
        <w:t xml:space="preserve"> la</w:t>
      </w:r>
      <w:r w:rsidR="00AC38B9">
        <w:rPr>
          <w:lang w:val="es-MX"/>
        </w:rPr>
        <w:t>s</w:t>
      </w:r>
      <w:r>
        <w:rPr>
          <w:lang w:val="es-MX"/>
        </w:rPr>
        <w:t xml:space="preserve"> cual</w:t>
      </w:r>
      <w:r w:rsidR="00AC38B9">
        <w:rPr>
          <w:lang w:val="es-MX"/>
        </w:rPr>
        <w:t>es</w:t>
      </w:r>
      <w:r>
        <w:rPr>
          <w:lang w:val="es-MX"/>
        </w:rPr>
        <w:t xml:space="preserve"> se encuentra</w:t>
      </w:r>
      <w:r w:rsidR="00AC38B9">
        <w:rPr>
          <w:lang w:val="es-MX"/>
        </w:rPr>
        <w:t>n</w:t>
      </w:r>
      <w:r>
        <w:rPr>
          <w:lang w:val="es-MX"/>
        </w:rPr>
        <w:t xml:space="preserve"> subrayada</w:t>
      </w:r>
      <w:r w:rsidR="00AC38B9">
        <w:rPr>
          <w:lang w:val="es-MX"/>
        </w:rPr>
        <w:t xml:space="preserve">s en el documento </w:t>
      </w:r>
      <w:r w:rsidR="00916AFF">
        <w:rPr>
          <w:lang w:val="es-MX"/>
        </w:rPr>
        <w:t>tsa.gov/</w:t>
      </w:r>
      <w:proofErr w:type="spellStart"/>
      <w:r w:rsidR="00916AFF">
        <w:rPr>
          <w:lang w:val="es-MX"/>
        </w:rPr>
        <w:t>assets</w:t>
      </w:r>
      <w:proofErr w:type="spellEnd"/>
      <w:r w:rsidR="00916AFF">
        <w:rPr>
          <w:lang w:val="es-MX"/>
        </w:rPr>
        <w:t>/</w:t>
      </w:r>
      <w:proofErr w:type="spellStart"/>
      <w:r w:rsidR="00916AFF">
        <w:rPr>
          <w:lang w:val="es-MX"/>
        </w:rPr>
        <w:t>pdf</w:t>
      </w:r>
      <w:proofErr w:type="spellEnd"/>
      <w:r w:rsidR="00916AFF">
        <w:rPr>
          <w:lang w:val="es-MX"/>
        </w:rPr>
        <w:t xml:space="preserve">/twic_ref_guide_for_immigration_catags.pdf. </w:t>
      </w:r>
      <w:r w:rsidR="00A23987">
        <w:rPr>
          <w:lang w:val="es-MX"/>
        </w:rPr>
        <w:t xml:space="preserve">No debe estar  ningún nexo terrorista o haber </w:t>
      </w:r>
      <w:r w:rsidR="00711424">
        <w:rPr>
          <w:lang w:val="es-MX"/>
        </w:rPr>
        <w:t>cometido</w:t>
      </w:r>
      <w:r w:rsidR="00A23987">
        <w:rPr>
          <w:lang w:val="es-MX"/>
        </w:rPr>
        <w:t xml:space="preserve"> uno de varios serios crímenes  incluyendo</w:t>
      </w:r>
      <w:r w:rsidR="00711424">
        <w:rPr>
          <w:lang w:val="es-MX"/>
        </w:rPr>
        <w:t xml:space="preserve"> espionaje, asesinato, </w:t>
      </w:r>
      <w:r w:rsidR="00A23987">
        <w:rPr>
          <w:lang w:val="es-MX"/>
        </w:rPr>
        <w:t>contrabando, soborno, secuestro</w:t>
      </w:r>
      <w:r w:rsidR="00711424">
        <w:rPr>
          <w:lang w:val="es-MX"/>
        </w:rPr>
        <w:t xml:space="preserve">, violación, </w:t>
      </w:r>
      <w:r w:rsidR="00A23987">
        <w:rPr>
          <w:lang w:val="es-MX"/>
        </w:rPr>
        <w:t>asalto con intención</w:t>
      </w:r>
      <w:r w:rsidR="00807998">
        <w:rPr>
          <w:lang w:val="es-MX"/>
        </w:rPr>
        <w:t xml:space="preserve"> a matar,</w:t>
      </w:r>
      <w:r w:rsidR="00A23987">
        <w:rPr>
          <w:lang w:val="es-MX"/>
        </w:rPr>
        <w:t xml:space="preserve"> o un numero de otros</w:t>
      </w:r>
      <w:r w:rsidR="00807998">
        <w:rPr>
          <w:lang w:val="es-MX"/>
        </w:rPr>
        <w:t xml:space="preserve"> crímenes</w:t>
      </w:r>
      <w:r w:rsidR="00A23987">
        <w:rPr>
          <w:lang w:val="es-MX"/>
        </w:rPr>
        <w:t xml:space="preserve"> en</w:t>
      </w:r>
      <w:r w:rsidR="00807998">
        <w:rPr>
          <w:lang w:val="es-MX"/>
        </w:rPr>
        <w:t>listados en el sit</w:t>
      </w:r>
      <w:r w:rsidR="00A23987">
        <w:rPr>
          <w:lang w:val="es-MX"/>
        </w:rPr>
        <w:t>i</w:t>
      </w:r>
      <w:r w:rsidR="00807998">
        <w:rPr>
          <w:lang w:val="es-MX"/>
        </w:rPr>
        <w:t xml:space="preserve">o tsa.gov. </w:t>
      </w:r>
      <w:r w:rsidR="00A23987">
        <w:rPr>
          <w:lang w:val="es-MX"/>
        </w:rPr>
        <w:t>No debe</w:t>
      </w:r>
      <w:r w:rsidR="007076C9">
        <w:rPr>
          <w:lang w:val="es-MX"/>
        </w:rPr>
        <w:t xml:space="preserve"> sufrir de </w:t>
      </w:r>
      <w:r w:rsidR="00EB6E41">
        <w:rPr>
          <w:lang w:val="es-MX"/>
        </w:rPr>
        <w:t>capacidad mental disminuida.</w:t>
      </w:r>
    </w:p>
    <w:p w:rsidR="00140653" w:rsidRDefault="00140653" w:rsidP="00E60810">
      <w:pPr>
        <w:ind w:left="1140"/>
        <w:rPr>
          <w:sz w:val="28"/>
          <w:szCs w:val="28"/>
          <w:lang w:val="es-MX"/>
        </w:rPr>
      </w:pPr>
    </w:p>
    <w:p w:rsidR="00140653" w:rsidRDefault="00140653" w:rsidP="00E60810">
      <w:pPr>
        <w:ind w:left="1140"/>
        <w:rPr>
          <w:sz w:val="28"/>
          <w:szCs w:val="28"/>
          <w:lang w:val="es-MX"/>
        </w:rPr>
      </w:pPr>
    </w:p>
    <w:p w:rsidR="00140653" w:rsidRDefault="00140653" w:rsidP="00E60810">
      <w:pPr>
        <w:ind w:left="1140"/>
        <w:rPr>
          <w:sz w:val="28"/>
          <w:szCs w:val="28"/>
          <w:lang w:val="es-MX"/>
        </w:rPr>
      </w:pPr>
    </w:p>
    <w:p w:rsidR="00E60810" w:rsidRPr="003E54A4" w:rsidRDefault="003E290A" w:rsidP="00E60810">
      <w:pPr>
        <w:ind w:left="1140"/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>Cómo a</w:t>
      </w:r>
      <w:r w:rsidR="00E60810" w:rsidRPr="003E54A4">
        <w:rPr>
          <w:sz w:val="28"/>
          <w:szCs w:val="28"/>
          <w:lang w:val="es-MX"/>
        </w:rPr>
        <w:t>plicar</w:t>
      </w:r>
    </w:p>
    <w:p w:rsidR="00E60810" w:rsidRDefault="003E290A" w:rsidP="00E60810">
      <w:pPr>
        <w:pStyle w:val="Prrafodelista"/>
        <w:numPr>
          <w:ilvl w:val="0"/>
          <w:numId w:val="6"/>
        </w:numPr>
        <w:rPr>
          <w:lang w:val="es-MX"/>
        </w:rPr>
      </w:pPr>
      <w:r>
        <w:rPr>
          <w:lang w:val="es-MX"/>
        </w:rPr>
        <w:t xml:space="preserve">Debes de </w:t>
      </w:r>
      <w:r w:rsidR="00E60810">
        <w:rPr>
          <w:lang w:val="es-MX"/>
        </w:rPr>
        <w:t xml:space="preserve">completar el proceso </w:t>
      </w:r>
      <w:r>
        <w:rPr>
          <w:lang w:val="es-MX"/>
        </w:rPr>
        <w:t xml:space="preserve">en </w:t>
      </w:r>
      <w:r w:rsidR="00E60810">
        <w:rPr>
          <w:lang w:val="es-MX"/>
        </w:rPr>
        <w:t xml:space="preserve">persona en la Universal </w:t>
      </w:r>
      <w:proofErr w:type="spellStart"/>
      <w:r w:rsidR="00E60810">
        <w:rPr>
          <w:lang w:val="es-MX"/>
        </w:rPr>
        <w:t>Enrollment</w:t>
      </w:r>
      <w:proofErr w:type="spellEnd"/>
      <w:r w:rsidR="00E60810">
        <w:rPr>
          <w:lang w:val="es-MX"/>
        </w:rPr>
        <w:t xml:space="preserve"> Services (UES) </w:t>
      </w:r>
      <w:r w:rsidR="00DA7B14">
        <w:rPr>
          <w:u w:val="single"/>
          <w:lang w:val="es-MX"/>
        </w:rPr>
        <w:t>centro de inscripción</w:t>
      </w:r>
      <w:r w:rsidR="00DA7B14">
        <w:rPr>
          <w:lang w:val="es-MX"/>
        </w:rPr>
        <w:t xml:space="preserve"> servicio del programa TWIC. Usted debe </w:t>
      </w:r>
      <w:r w:rsidR="00E60810">
        <w:rPr>
          <w:lang w:val="es-MX"/>
        </w:rPr>
        <w:t>proporcionar informació</w:t>
      </w:r>
      <w:r w:rsidR="00DA7B14">
        <w:rPr>
          <w:lang w:val="es-MX"/>
        </w:rPr>
        <w:t>n biográfica, se exige identificación /documentos de migración</w:t>
      </w:r>
      <w:r w:rsidR="00E60810">
        <w:rPr>
          <w:lang w:val="es-MX"/>
        </w:rPr>
        <w:t>, pago y presentar huellas digitales durante la inscripción en persona</w:t>
      </w:r>
      <w:r w:rsidR="00140653">
        <w:rPr>
          <w:lang w:val="es-MX"/>
        </w:rPr>
        <w:t xml:space="preserve">. Ya sea que llegue </w:t>
      </w:r>
      <w:r w:rsidR="00DA7B14">
        <w:rPr>
          <w:lang w:val="es-MX"/>
        </w:rPr>
        <w:t>a un centro de inscripción</w:t>
      </w:r>
      <w:r w:rsidR="00140653">
        <w:rPr>
          <w:lang w:val="es-MX"/>
        </w:rPr>
        <w:t xml:space="preserve"> </w:t>
      </w:r>
      <w:r w:rsidR="00DA7B14">
        <w:rPr>
          <w:lang w:val="es-MX"/>
        </w:rPr>
        <w:t>sirviendo al programa TWIC o puede</w:t>
      </w:r>
      <w:r w:rsidR="00140653">
        <w:rPr>
          <w:lang w:val="es-MX"/>
        </w:rPr>
        <w:t xml:space="preserve"> agendar una cita. </w:t>
      </w:r>
      <w:r w:rsidR="00DA7B14">
        <w:rPr>
          <w:lang w:val="es-MX"/>
        </w:rPr>
        <w:t>Usted puede hacer una cita en esta</w:t>
      </w:r>
      <w:r w:rsidR="00140653">
        <w:rPr>
          <w:lang w:val="es-MX"/>
        </w:rPr>
        <w:t xml:space="preserve"> </w:t>
      </w:r>
      <w:r w:rsidR="00DA7B14">
        <w:rPr>
          <w:lang w:val="es-MX"/>
        </w:rPr>
        <w:t>página de internet</w:t>
      </w:r>
      <w:r w:rsidR="00140653">
        <w:rPr>
          <w:lang w:val="es-MX"/>
        </w:rPr>
        <w:t xml:space="preserve"> o contactando al centro de llamadas UES al tel. 855-DHS-UES1 (855-347-8371) Lunes a Viern</w:t>
      </w:r>
      <w:r w:rsidR="00DA7B14">
        <w:rPr>
          <w:lang w:val="es-MX"/>
        </w:rPr>
        <w:t>es de 8 AM a 10 PM (horario del e</w:t>
      </w:r>
      <w:r w:rsidR="00140653">
        <w:rPr>
          <w:lang w:val="es-MX"/>
        </w:rPr>
        <w:t>ste</w:t>
      </w:r>
      <w:r w:rsidR="00DA7B14">
        <w:rPr>
          <w:lang w:val="es-MX"/>
        </w:rPr>
        <w:t>)</w:t>
      </w:r>
      <w:r w:rsidR="00140653">
        <w:rPr>
          <w:lang w:val="es-MX"/>
        </w:rPr>
        <w:t>.</w:t>
      </w:r>
      <w:r w:rsidR="00853A14">
        <w:rPr>
          <w:lang w:val="es-MX"/>
        </w:rPr>
        <w:t xml:space="preserve"> Si la </w:t>
      </w:r>
      <w:r w:rsidR="00DA7B14">
        <w:rPr>
          <w:lang w:val="es-MX"/>
        </w:rPr>
        <w:t>pre-</w:t>
      </w:r>
      <w:r w:rsidR="00853A14">
        <w:rPr>
          <w:lang w:val="es-MX"/>
        </w:rPr>
        <w:t xml:space="preserve">inscripción </w:t>
      </w:r>
      <w:r w:rsidR="00DA7B14">
        <w:rPr>
          <w:lang w:val="es-MX"/>
        </w:rPr>
        <w:t>está</w:t>
      </w:r>
      <w:r w:rsidR="00853A14">
        <w:rPr>
          <w:lang w:val="es-MX"/>
        </w:rPr>
        <w:t xml:space="preserve"> disponible para </w:t>
      </w:r>
      <w:r w:rsidR="001215BF">
        <w:rPr>
          <w:lang w:val="es-MX"/>
        </w:rPr>
        <w:t xml:space="preserve">el programa en </w:t>
      </w:r>
      <w:r w:rsidR="00DA7B14">
        <w:rPr>
          <w:lang w:val="es-MX"/>
        </w:rPr>
        <w:t xml:space="preserve">la cual usted </w:t>
      </w:r>
      <w:proofErr w:type="spellStart"/>
      <w:r w:rsidR="00DA7B14">
        <w:rPr>
          <w:lang w:val="es-MX"/>
        </w:rPr>
        <w:t>esta</w:t>
      </w:r>
      <w:proofErr w:type="spellEnd"/>
      <w:r w:rsidR="00DA7B14">
        <w:rPr>
          <w:lang w:val="es-MX"/>
        </w:rPr>
        <w:t xml:space="preserve"> aplicando, puede</w:t>
      </w:r>
      <w:r w:rsidR="001215BF">
        <w:rPr>
          <w:lang w:val="es-MX"/>
        </w:rPr>
        <w:t xml:space="preserve"> hacer una cita en línea durante el proceso de </w:t>
      </w:r>
      <w:r w:rsidR="00DA7B14">
        <w:rPr>
          <w:lang w:val="es-MX"/>
        </w:rPr>
        <w:t>pre-</w:t>
      </w:r>
      <w:r w:rsidR="001215BF">
        <w:rPr>
          <w:lang w:val="es-MX"/>
        </w:rPr>
        <w:t>inscripción.</w:t>
      </w:r>
    </w:p>
    <w:p w:rsidR="001215BF" w:rsidRDefault="00052258" w:rsidP="001215BF">
      <w:pPr>
        <w:ind w:left="1440"/>
        <w:rPr>
          <w:lang w:val="es-MX"/>
        </w:rPr>
      </w:pPr>
      <w:r>
        <w:fldChar w:fldCharType="begin"/>
      </w:r>
      <w:r w:rsidRPr="00DA7B14">
        <w:rPr>
          <w:lang w:val="es-MX"/>
        </w:rPr>
        <w:instrText xml:space="preserve"> HYPERLINK "http://www.tsa.gov/twic" </w:instrText>
      </w:r>
      <w:r>
        <w:fldChar w:fldCharType="separate"/>
      </w:r>
      <w:r w:rsidR="001215BF" w:rsidRPr="00693700">
        <w:rPr>
          <w:rStyle w:val="Hipervnculo"/>
          <w:lang w:val="es-MX"/>
        </w:rPr>
        <w:t>www.tsa.gov/twic</w:t>
      </w:r>
      <w:r>
        <w:rPr>
          <w:rStyle w:val="Hipervnculo"/>
          <w:lang w:val="es-MX"/>
        </w:rPr>
        <w:fldChar w:fldCharType="end"/>
      </w:r>
    </w:p>
    <w:p w:rsidR="001215BF" w:rsidRDefault="001215BF" w:rsidP="001215BF">
      <w:pPr>
        <w:ind w:left="1440"/>
        <w:rPr>
          <w:lang w:val="es-MX"/>
        </w:rPr>
      </w:pPr>
    </w:p>
    <w:p w:rsidR="001215BF" w:rsidRPr="00DA7B14" w:rsidRDefault="00DA7B14" w:rsidP="001215BF">
      <w:pPr>
        <w:ind w:left="1440"/>
        <w:rPr>
          <w:u w:val="single"/>
          <w:lang w:val="es-MX"/>
        </w:rPr>
      </w:pPr>
      <w:r>
        <w:rPr>
          <w:lang w:val="es-MX"/>
        </w:rPr>
        <w:t xml:space="preserve">Lea más  </w:t>
      </w:r>
      <w:proofErr w:type="gramStart"/>
      <w:r>
        <w:rPr>
          <w:lang w:val="es-MX"/>
        </w:rPr>
        <w:t xml:space="preserve">en </w:t>
      </w:r>
      <w:r w:rsidR="00655B12">
        <w:rPr>
          <w:lang w:val="es-MX"/>
        </w:rPr>
        <w:t>:</w:t>
      </w:r>
      <w:proofErr w:type="gramEnd"/>
      <w:r w:rsidR="00655B12">
        <w:rPr>
          <w:lang w:val="es-MX"/>
        </w:rPr>
        <w:t xml:space="preserve"> </w:t>
      </w:r>
      <w:bookmarkStart w:id="0" w:name="_GoBack"/>
      <w:r w:rsidR="00052258" w:rsidRPr="00DA7B14">
        <w:rPr>
          <w:u w:val="single"/>
        </w:rPr>
        <w:fldChar w:fldCharType="begin"/>
      </w:r>
      <w:r w:rsidR="00052258" w:rsidRPr="00DA7B14">
        <w:rPr>
          <w:u w:val="single"/>
          <w:lang w:val="es-MX"/>
        </w:rPr>
        <w:instrText xml:space="preserve"> HYPERLINK "http://www.ehow.com/info" </w:instrText>
      </w:r>
      <w:r w:rsidR="00052258" w:rsidRPr="00DA7B14">
        <w:rPr>
          <w:u w:val="single"/>
        </w:rPr>
        <w:fldChar w:fldCharType="separate"/>
      </w:r>
      <w:r w:rsidR="00655B12" w:rsidRPr="00DA7B14">
        <w:rPr>
          <w:rStyle w:val="Hipervnculo"/>
          <w:lang w:val="es-MX"/>
        </w:rPr>
        <w:t>http://www.ehow.com/info</w:t>
      </w:r>
      <w:r w:rsidR="00052258" w:rsidRPr="00DA7B14">
        <w:rPr>
          <w:rStyle w:val="Hipervnculo"/>
          <w:lang w:val="es-MX"/>
        </w:rPr>
        <w:fldChar w:fldCharType="end"/>
      </w:r>
      <w:r w:rsidR="00655B12" w:rsidRPr="00DA7B14">
        <w:rPr>
          <w:u w:val="single"/>
          <w:lang w:val="es-MX"/>
        </w:rPr>
        <w:t xml:space="preserve"> 12203217 definition-twic-card.html#ixzz2qUYQgez2</w:t>
      </w:r>
    </w:p>
    <w:bookmarkEnd w:id="0"/>
    <w:p w:rsidR="00655B12" w:rsidRPr="001215BF" w:rsidRDefault="00655B12" w:rsidP="001215BF">
      <w:pPr>
        <w:ind w:left="1440"/>
        <w:rPr>
          <w:lang w:val="es-MX"/>
        </w:rPr>
      </w:pPr>
    </w:p>
    <w:p w:rsidR="00F208A1" w:rsidRPr="00916AFF" w:rsidRDefault="00F208A1" w:rsidP="00F208A1">
      <w:pPr>
        <w:ind w:left="1140"/>
        <w:rPr>
          <w:lang w:val="es-MX"/>
        </w:rPr>
      </w:pPr>
    </w:p>
    <w:sectPr w:rsidR="00F208A1" w:rsidRPr="00916AFF" w:rsidSect="00C31C05">
      <w:headerReference w:type="even" r:id="rId9"/>
      <w:headerReference w:type="default" r:id="rId10"/>
      <w:footerReference w:type="even" r:id="rId11"/>
      <w:footerReference w:type="default" r:id="rId12"/>
      <w:pgSz w:w="12240" w:h="15840"/>
      <w:pgMar w:top="720" w:right="1800" w:bottom="720" w:left="1800" w:header="440" w:footer="4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2258" w:rsidRDefault="00052258">
      <w:r>
        <w:separator/>
      </w:r>
    </w:p>
  </w:endnote>
  <w:endnote w:type="continuationSeparator" w:id="0">
    <w:p w:rsidR="00052258" w:rsidRDefault="00052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1298" w:rsidRDefault="00451298">
    <w:pPr>
      <w:pStyle w:val="FreeForm"/>
      <w:rPr>
        <w:color w:val="auto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1298" w:rsidRDefault="00451298">
    <w:pPr>
      <w:pStyle w:val="FreeForm"/>
      <w:rPr>
        <w:color w:val="aut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2258" w:rsidRDefault="00052258">
      <w:r>
        <w:separator/>
      </w:r>
    </w:p>
  </w:footnote>
  <w:footnote w:type="continuationSeparator" w:id="0">
    <w:p w:rsidR="00052258" w:rsidRDefault="00052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1298" w:rsidRDefault="00451298">
    <w:pPr>
      <w:pStyle w:val="FreeForm"/>
      <w:rPr>
        <w:color w:val="auto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1298" w:rsidRDefault="00451298">
    <w:pPr>
      <w:pStyle w:val="FreeForm"/>
      <w:rPr>
        <w:color w:val="au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894EE873"/>
    <w:lvl w:ilvl="0">
      <w:start w:val="1"/>
      <w:numFmt w:val="upperRoman"/>
      <w:lvlText w:val="%1."/>
      <w:lvlJc w:val="left"/>
      <w:pPr>
        <w:tabs>
          <w:tab w:val="num" w:pos="340"/>
        </w:tabs>
        <w:ind w:left="340" w:firstLine="380"/>
      </w:pPr>
      <w:rPr>
        <w:rFonts w:cs="Times New Roman"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cs="Times New Roman"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cs="Times New Roman"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cs="Times New Roman"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cs="Times New Roman"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cs="Times New Roman"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cs="Times New Roman"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cs="Times New Roman"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cs="Times New Roman" w:hint="default"/>
        <w:color w:val="000000"/>
        <w:position w:val="0"/>
      </w:rPr>
    </w:lvl>
  </w:abstractNum>
  <w:abstractNum w:abstractNumId="1" w15:restartNumberingAfterBreak="0">
    <w:nsid w:val="00000002"/>
    <w:multiLevelType w:val="multilevel"/>
    <w:tmpl w:val="894EE874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360"/>
      </w:pPr>
      <w:rPr>
        <w:rFonts w:ascii="Lucida Grande" w:eastAsia="Times New Roman" w:hAnsi="Symbol" w:hint="default"/>
        <w:color w:val="000000"/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Times New Roman" w:hAnsi="Courier New" w:hint="default"/>
        <w:color w:val="000000"/>
        <w:position w:val="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Times New Roman" w:hAnsi="Wingdings" w:hint="default"/>
        <w:color w:val="000000"/>
        <w:position w:val="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Times New Roman" w:hAnsi="Symbol" w:hint="default"/>
        <w:color w:val="000000"/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Times New Roman" w:hAnsi="Courier New" w:hint="default"/>
        <w:color w:val="000000"/>
        <w:position w:val="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Times New Roman" w:hAnsi="Wingdings" w:hint="default"/>
        <w:color w:val="000000"/>
        <w:position w:val="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Times New Roman" w:hAnsi="Symbol" w:hint="default"/>
        <w:color w:val="000000"/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Times New Roman" w:hAnsi="Courier New" w:hint="default"/>
        <w:color w:val="000000"/>
        <w:position w:val="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Times New Roman" w:hAnsi="Wingdings" w:hint="default"/>
        <w:color w:val="000000"/>
        <w:position w:val="0"/>
      </w:rPr>
    </w:lvl>
  </w:abstractNum>
  <w:abstractNum w:abstractNumId="2" w15:restartNumberingAfterBreak="0">
    <w:nsid w:val="00000003"/>
    <w:multiLevelType w:val="multilevel"/>
    <w:tmpl w:val="894EE875"/>
    <w:lvl w:ilvl="0">
      <w:numFmt w:val="decimal"/>
      <w:lvlText w:val=""/>
      <w:lvlJc w:val="left"/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0004"/>
    <w:multiLevelType w:val="multilevel"/>
    <w:tmpl w:val="894EE876"/>
    <w:lvl w:ilvl="0">
      <w:start w:val="1"/>
      <w:numFmt w:val="lowerLetter"/>
      <w:lvlText w:val="%1."/>
      <w:lvlJc w:val="left"/>
      <w:pPr>
        <w:tabs>
          <w:tab w:val="num" w:pos="360"/>
        </w:tabs>
        <w:ind w:left="360" w:firstLine="900"/>
      </w:pPr>
      <w:rPr>
        <w:rFonts w:cs="Times New Roman" w:hint="default"/>
        <w:color w:val="000000"/>
        <w:position w:val="0"/>
      </w:rPr>
    </w:lvl>
    <w:lvl w:ilvl="1">
      <w:start w:val="1"/>
      <w:numFmt w:val="upperRoman"/>
      <w:lvlText w:val="%2."/>
      <w:lvlJc w:val="left"/>
      <w:pPr>
        <w:tabs>
          <w:tab w:val="num" w:pos="340"/>
        </w:tabs>
        <w:ind w:left="340" w:firstLine="1460"/>
      </w:pPr>
      <w:rPr>
        <w:rFonts w:cs="Times New Roman"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2360"/>
      </w:pPr>
      <w:rPr>
        <w:rFonts w:cs="Times New Roman"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3060"/>
      </w:pPr>
      <w:rPr>
        <w:rFonts w:cs="Times New Roman"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780"/>
      </w:pPr>
      <w:rPr>
        <w:rFonts w:cs="Times New Roman"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4520"/>
      </w:pPr>
      <w:rPr>
        <w:rFonts w:cs="Times New Roman"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5220"/>
      </w:pPr>
      <w:rPr>
        <w:rFonts w:cs="Times New Roman"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940"/>
      </w:pPr>
      <w:rPr>
        <w:rFonts w:cs="Times New Roman"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680"/>
      </w:pPr>
      <w:rPr>
        <w:rFonts w:cs="Times New Roman" w:hint="default"/>
        <w:color w:val="000000"/>
        <w:position w:val="0"/>
      </w:rPr>
    </w:lvl>
  </w:abstractNum>
  <w:abstractNum w:abstractNumId="4" w15:restartNumberingAfterBreak="0">
    <w:nsid w:val="00000005"/>
    <w:multiLevelType w:val="multilevel"/>
    <w:tmpl w:val="894EE877"/>
    <w:lvl w:ilvl="0">
      <w:numFmt w:val="decimal"/>
      <w:lvlText w:val=""/>
      <w:lvlJc w:val="left"/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424752C1"/>
    <w:multiLevelType w:val="hybridMultilevel"/>
    <w:tmpl w:val="2B467F0A"/>
    <w:lvl w:ilvl="0" w:tplc="080A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EF3"/>
    <w:rsid w:val="00050B63"/>
    <w:rsid w:val="00052258"/>
    <w:rsid w:val="000708D5"/>
    <w:rsid w:val="000D3D74"/>
    <w:rsid w:val="001215BF"/>
    <w:rsid w:val="00140653"/>
    <w:rsid w:val="001D1C6A"/>
    <w:rsid w:val="001D29D9"/>
    <w:rsid w:val="001E47E9"/>
    <w:rsid w:val="0026715D"/>
    <w:rsid w:val="00281343"/>
    <w:rsid w:val="00296A6C"/>
    <w:rsid w:val="00350AB2"/>
    <w:rsid w:val="003914C8"/>
    <w:rsid w:val="003C3BA4"/>
    <w:rsid w:val="003E290A"/>
    <w:rsid w:val="003E54A4"/>
    <w:rsid w:val="004444AA"/>
    <w:rsid w:val="00451298"/>
    <w:rsid w:val="004A5E52"/>
    <w:rsid w:val="004B5075"/>
    <w:rsid w:val="004E3E8D"/>
    <w:rsid w:val="004E7BFA"/>
    <w:rsid w:val="0051398B"/>
    <w:rsid w:val="00516864"/>
    <w:rsid w:val="005A679D"/>
    <w:rsid w:val="005C5443"/>
    <w:rsid w:val="005D0199"/>
    <w:rsid w:val="005F03F5"/>
    <w:rsid w:val="00621B77"/>
    <w:rsid w:val="00655B12"/>
    <w:rsid w:val="006607CF"/>
    <w:rsid w:val="00701741"/>
    <w:rsid w:val="007076C9"/>
    <w:rsid w:val="00711424"/>
    <w:rsid w:val="008045E3"/>
    <w:rsid w:val="00806A1C"/>
    <w:rsid w:val="00807998"/>
    <w:rsid w:val="00853A14"/>
    <w:rsid w:val="0088784C"/>
    <w:rsid w:val="008C10F6"/>
    <w:rsid w:val="008F342B"/>
    <w:rsid w:val="00916AFF"/>
    <w:rsid w:val="009C5960"/>
    <w:rsid w:val="009E3C7C"/>
    <w:rsid w:val="00A032EC"/>
    <w:rsid w:val="00A23987"/>
    <w:rsid w:val="00AB6CF4"/>
    <w:rsid w:val="00AC38B9"/>
    <w:rsid w:val="00AE719A"/>
    <w:rsid w:val="00AF7DCF"/>
    <w:rsid w:val="00B54F4E"/>
    <w:rsid w:val="00B809ED"/>
    <w:rsid w:val="00BB0743"/>
    <w:rsid w:val="00BC625A"/>
    <w:rsid w:val="00BD3F0D"/>
    <w:rsid w:val="00BD7067"/>
    <w:rsid w:val="00BE4BF3"/>
    <w:rsid w:val="00C31C05"/>
    <w:rsid w:val="00C51780"/>
    <w:rsid w:val="00D07914"/>
    <w:rsid w:val="00D11848"/>
    <w:rsid w:val="00D27E99"/>
    <w:rsid w:val="00D415DE"/>
    <w:rsid w:val="00D87A12"/>
    <w:rsid w:val="00D96EF3"/>
    <w:rsid w:val="00DA7B14"/>
    <w:rsid w:val="00DB39EC"/>
    <w:rsid w:val="00DE3B7A"/>
    <w:rsid w:val="00E22B46"/>
    <w:rsid w:val="00E60810"/>
    <w:rsid w:val="00EB6E41"/>
    <w:rsid w:val="00F208A1"/>
    <w:rsid w:val="00F51A1D"/>
    <w:rsid w:val="00F81DB9"/>
    <w:rsid w:val="00FA6134"/>
    <w:rsid w:val="00FF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7379B072-4E73-43A3-802E-239492A1F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C05"/>
    <w:rPr>
      <w:color w:val="00000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reeForm">
    <w:name w:val="Free Form"/>
    <w:uiPriority w:val="99"/>
    <w:rsid w:val="00C31C05"/>
    <w:rPr>
      <w:color w:val="000000"/>
      <w:sz w:val="20"/>
      <w:szCs w:val="20"/>
    </w:rPr>
  </w:style>
  <w:style w:type="character" w:customStyle="1" w:styleId="Hipervnculo1">
    <w:name w:val="Hipervínculo1"/>
    <w:uiPriority w:val="99"/>
    <w:rsid w:val="00C31C05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locked/>
    <w:rsid w:val="00B809E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B809ED"/>
    <w:rPr>
      <w:rFonts w:ascii="Tahoma" w:eastAsia="Times New Roman" w:hAnsi="Tahoma" w:cs="Tahoma"/>
      <w:color w:val="000000"/>
      <w:sz w:val="16"/>
      <w:szCs w:val="16"/>
    </w:rPr>
  </w:style>
  <w:style w:type="paragraph" w:styleId="Prrafodelista">
    <w:name w:val="List Paragraph"/>
    <w:basedOn w:val="Normal"/>
    <w:uiPriority w:val="34"/>
    <w:qFormat/>
    <w:rsid w:val="00050B6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locked/>
    <w:rsid w:val="001215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EEFAEE-E46C-4E2E-92B4-C2645F1B9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457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LINEA PENINSULAR HURRICANE PLAN 2006</vt:lpstr>
    </vt:vector>
  </TitlesOfParts>
  <Company/>
  <LinksUpToDate>false</LinksUpToDate>
  <CharactersWithSpaces>2970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LINEA PENINSULAR HURRICANE PLAN 2006</dc:title>
  <dc:subject/>
  <dc:creator>Brenda Pomes</dc:creator>
  <cp:keywords/>
  <dc:description/>
  <cp:lastModifiedBy>Neydy Vidal</cp:lastModifiedBy>
  <cp:revision>14</cp:revision>
  <cp:lastPrinted>2011-06-09T14:29:00Z</cp:lastPrinted>
  <dcterms:created xsi:type="dcterms:W3CDTF">2016-05-30T21:15:00Z</dcterms:created>
  <dcterms:modified xsi:type="dcterms:W3CDTF">2016-05-30T21:48:00Z</dcterms:modified>
</cp:coreProperties>
</file>